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737C" w14:textId="77777777" w:rsidR="00DF34EE" w:rsidRPr="00DF34EE" w:rsidRDefault="00DF34EE" w:rsidP="00DF34EE">
      <w:pPr>
        <w:pStyle w:val="11"/>
        <w:shd w:val="clear" w:color="auto" w:fill="auto"/>
        <w:tabs>
          <w:tab w:val="left" w:pos="643"/>
        </w:tabs>
        <w:ind w:righ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0A6F1" wp14:editId="1D08B879">
            <wp:simplePos x="0" y="0"/>
            <wp:positionH relativeFrom="margin">
              <wp:posOffset>-341630</wp:posOffset>
            </wp:positionH>
            <wp:positionV relativeFrom="margin">
              <wp:posOffset>-42545</wp:posOffset>
            </wp:positionV>
            <wp:extent cx="7021195" cy="9650095"/>
            <wp:effectExtent l="0" t="0" r="825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63955" w14:textId="6DF26AF6" w:rsidR="00DF34EE" w:rsidRPr="00DF34EE" w:rsidRDefault="00DF34EE" w:rsidP="005731D8">
      <w:pPr>
        <w:pStyle w:val="11"/>
        <w:numPr>
          <w:ilvl w:val="1"/>
          <w:numId w:val="2"/>
        </w:numPr>
        <w:shd w:val="clear" w:color="auto" w:fill="auto"/>
        <w:tabs>
          <w:tab w:val="left" w:pos="643"/>
        </w:tabs>
        <w:ind w:right="20"/>
      </w:pPr>
      <w:r>
        <w:rPr>
          <w:color w:val="000000"/>
        </w:rPr>
        <w:lastRenderedPageBreak/>
        <w:t>Изготовляя препараты для рассматривания их под микроскопом, осторожно</w:t>
      </w:r>
    </w:p>
    <w:p w14:paraId="06B3C5D8" w14:textId="4523349D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643"/>
        </w:tabs>
        <w:ind w:right="20"/>
      </w:pPr>
      <w:r>
        <w:rPr>
          <w:color w:val="000000"/>
        </w:rPr>
        <w:t xml:space="preserve"> брать покровное стекло за края и аккуратно опускать на предметное стекло, чтобы оно свободно легло на препарат.</w:t>
      </w:r>
    </w:p>
    <w:p w14:paraId="39B99C47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538"/>
        </w:tabs>
        <w:ind w:right="20"/>
      </w:pPr>
      <w:r>
        <w:rPr>
          <w:color w:val="000000"/>
        </w:rPr>
        <w:t>При использовании растворов кислот и щелочей, наливать их только в посуду из стекла.</w:t>
      </w:r>
    </w:p>
    <w:p w14:paraId="20AD1B19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504"/>
        </w:tabs>
        <w:ind w:right="20"/>
      </w:pPr>
      <w:r>
        <w:rPr>
          <w:color w:val="000000"/>
        </w:rPr>
        <w:t>При работе с твердыми химическими реактивами брать их специальными неметаллическими ложечками.</w:t>
      </w:r>
    </w:p>
    <w:p w14:paraId="2BF5569D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490"/>
        </w:tabs>
        <w:spacing w:after="353"/>
        <w:ind w:right="20"/>
      </w:pPr>
      <w:r>
        <w:rPr>
          <w:color w:val="000000"/>
        </w:rPr>
        <w:t>Во избежание отравлений и аллергических реакций не подносить близко к носу и не пробовать на вкус используемые вещества и предметы.</w:t>
      </w:r>
    </w:p>
    <w:p w14:paraId="7E089847" w14:textId="77777777" w:rsidR="005731D8" w:rsidRDefault="005731D8" w:rsidP="005731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0" w:lineRule="exact"/>
        <w:jc w:val="both"/>
      </w:pPr>
      <w:bookmarkStart w:id="0" w:name="bookmark3"/>
      <w:r>
        <w:rPr>
          <w:color w:val="000000"/>
        </w:rPr>
        <w:t>Требования охраны труда в аварийных ситуациях</w:t>
      </w:r>
      <w:bookmarkEnd w:id="0"/>
      <w:r>
        <w:rPr>
          <w:color w:val="000000"/>
        </w:rPr>
        <w:t>.</w:t>
      </w:r>
    </w:p>
    <w:p w14:paraId="2AC6D46E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624"/>
        </w:tabs>
        <w:ind w:right="20"/>
      </w:pPr>
      <w:r>
        <w:rPr>
          <w:color w:val="000000"/>
        </w:rPr>
        <w:t>При разливе легковоспламеняющихся жидкостей или органических веществ немедленно сообщите об этом преподавателю, не убирать самостоятельно разлитые вещества.</w:t>
      </w:r>
    </w:p>
    <w:p w14:paraId="28D04486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523"/>
        </w:tabs>
        <w:ind w:right="20"/>
      </w:pPr>
      <w:r>
        <w:rPr>
          <w:color w:val="000000"/>
        </w:rPr>
        <w:t xml:space="preserve">В случае, если разбилась стеклянная посуда или приборы из стекла, не собирать осколки руками, а использовать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 этого щетку и совок.</w:t>
      </w:r>
    </w:p>
    <w:p w14:paraId="58E183DF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499"/>
        </w:tabs>
        <w:spacing w:after="353"/>
        <w:ind w:right="20"/>
      </w:pPr>
      <w:r>
        <w:rPr>
          <w:color w:val="000000"/>
        </w:rPr>
        <w:t>При получении травмы сообщить об этом преподавателю, администрации учреждения, при необходимости отправить пострадавшего в ближайшее лечебное заведшие.</w:t>
      </w:r>
    </w:p>
    <w:p w14:paraId="5E8CEEE2" w14:textId="77777777" w:rsidR="005731D8" w:rsidRDefault="005731D8" w:rsidP="005731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270" w:lineRule="exact"/>
        <w:jc w:val="both"/>
      </w:pPr>
      <w:bookmarkStart w:id="1" w:name="bookmark4"/>
      <w:r>
        <w:rPr>
          <w:color w:val="000000"/>
        </w:rPr>
        <w:t>Требования охраны труда по окончании работы</w:t>
      </w:r>
      <w:bookmarkEnd w:id="1"/>
      <w:r>
        <w:rPr>
          <w:color w:val="000000"/>
        </w:rPr>
        <w:t>.</w:t>
      </w:r>
    </w:p>
    <w:p w14:paraId="5FB52B04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485"/>
        </w:tabs>
      </w:pPr>
      <w:r>
        <w:rPr>
          <w:color w:val="000000"/>
        </w:rPr>
        <w:t>Привести в порядок рабочее место, сдать преподавателю оборудование.</w:t>
      </w:r>
    </w:p>
    <w:p w14:paraId="44402D44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653"/>
        </w:tabs>
        <w:ind w:right="20"/>
      </w:pPr>
      <w:r>
        <w:rPr>
          <w:color w:val="000000"/>
        </w:rPr>
        <w:t>Отработанные водные растворы реактивов поместить в сосуд с закрывающейся крышкой для последующего уничтожения.</w:t>
      </w:r>
    </w:p>
    <w:p w14:paraId="6D156A5C" w14:textId="77777777" w:rsidR="005731D8" w:rsidRP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485"/>
        </w:tabs>
        <w:spacing w:after="1269"/>
      </w:pPr>
      <w:r>
        <w:rPr>
          <w:color w:val="000000"/>
        </w:rPr>
        <w:t>Проветрить помещение кабинета и тщательно вымыть руки с мылом.</w:t>
      </w:r>
    </w:p>
    <w:p w14:paraId="699E3166" w14:textId="77777777" w:rsidR="005731D8" w:rsidRDefault="005731D8" w:rsidP="005731D8">
      <w:pPr>
        <w:pStyle w:val="11"/>
        <w:numPr>
          <w:ilvl w:val="1"/>
          <w:numId w:val="2"/>
        </w:numPr>
        <w:shd w:val="clear" w:color="auto" w:fill="auto"/>
        <w:tabs>
          <w:tab w:val="left" w:pos="485"/>
        </w:tabs>
        <w:spacing w:after="1269"/>
      </w:pPr>
      <w:r w:rsidRPr="005731D8">
        <w:rPr>
          <w:color w:val="000000"/>
        </w:rPr>
        <w:t>Разработчик инструкции - ответственный то охране труда – Налесник И.Ю.</w:t>
      </w:r>
    </w:p>
    <w:p w14:paraId="74D9F822" w14:textId="77777777" w:rsidR="00AF6023" w:rsidRDefault="00AF6023"/>
    <w:sectPr w:rsidR="00AF6023" w:rsidSect="005731D8">
      <w:footerReference w:type="default" r:id="rId8"/>
      <w:pgSz w:w="11909" w:h="16838"/>
      <w:pgMar w:top="1026" w:right="984" w:bottom="1727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8629" w14:textId="77777777" w:rsidR="00947774" w:rsidRDefault="00947774">
      <w:r>
        <w:separator/>
      </w:r>
    </w:p>
  </w:endnote>
  <w:endnote w:type="continuationSeparator" w:id="0">
    <w:p w14:paraId="78B59F36" w14:textId="77777777" w:rsidR="00947774" w:rsidRDefault="0094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4BCA" w14:textId="77777777" w:rsidR="00040742" w:rsidRDefault="005731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45F51F" wp14:editId="2CD96D4C">
              <wp:simplePos x="0" y="0"/>
              <wp:positionH relativeFrom="page">
                <wp:posOffset>3575050</wp:posOffset>
              </wp:positionH>
              <wp:positionV relativeFrom="page">
                <wp:posOffset>9902825</wp:posOffset>
              </wp:positionV>
              <wp:extent cx="73660" cy="167640"/>
              <wp:effectExtent l="3175" t="0" r="190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B794" w14:textId="77777777" w:rsidR="00040742" w:rsidRDefault="005731D8">
                          <w:r>
                            <w:rPr>
                              <w:rStyle w:val="a3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5F51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1.5pt;margin-top:779.7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" filled="f" stroked="f">
              <v:textbox style="mso-fit-shape-to-text:t" inset="0,0,0,0">
                <w:txbxContent>
                  <w:p w14:paraId="2C42B794" w14:textId="77777777" w:rsidR="00040742" w:rsidRDefault="005731D8">
                    <w:r>
                      <w:rPr>
                        <w:rStyle w:val="a3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5628" w14:textId="77777777" w:rsidR="00947774" w:rsidRDefault="00947774">
      <w:r>
        <w:separator/>
      </w:r>
    </w:p>
  </w:footnote>
  <w:footnote w:type="continuationSeparator" w:id="0">
    <w:p w14:paraId="600D139D" w14:textId="77777777" w:rsidR="00947774" w:rsidRDefault="0094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D6813"/>
    <w:multiLevelType w:val="multilevel"/>
    <w:tmpl w:val="BBA4F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D07FF"/>
    <w:multiLevelType w:val="multilevel"/>
    <w:tmpl w:val="F37A1C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CA"/>
    <w:rsid w:val="002A1CCA"/>
    <w:rsid w:val="005731D8"/>
    <w:rsid w:val="00947774"/>
    <w:rsid w:val="00AF6023"/>
    <w:rsid w:val="00D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0B8F"/>
  <w15:docId w15:val="{ED29BB8D-F65F-4B0E-B219-4902C91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31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7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5731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5731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31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731D8"/>
    <w:pPr>
      <w:shd w:val="clear" w:color="auto" w:fill="FFFFFF"/>
      <w:spacing w:before="240" w:line="36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4"/>
    <w:rsid w:val="005731D8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5731D8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4</cp:revision>
  <dcterms:created xsi:type="dcterms:W3CDTF">2017-11-01T08:29:00Z</dcterms:created>
  <dcterms:modified xsi:type="dcterms:W3CDTF">2021-07-12T07:23:00Z</dcterms:modified>
</cp:coreProperties>
</file>