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3"/>
        </w:tabs>
        <w:spacing w:before="0"/>
        <w:ind w:left="20" w:right="40" w:firstLine="700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99pt;margin-top:-90pt;width:638.25pt;height:877.5pt;z-index:251658240">
            <v:imagedata r:id="rId5" o:title=""/>
            <w10:wrap type="square"/>
          </v:shape>
        </w:pict>
      </w:r>
      <w:r w:rsidRPr="00D173DC">
        <w:rPr>
          <w:color w:val="000000"/>
          <w:sz w:val="28"/>
          <w:szCs w:val="28"/>
        </w:rPr>
        <w:t>регулирования вопросов противодействия коррупции.</w:t>
      </w:r>
    </w:p>
    <w:p w:rsidR="00253C3E" w:rsidRPr="00D173DC" w:rsidRDefault="00253C3E" w:rsidP="007908BA">
      <w:pPr>
        <w:pStyle w:val="11"/>
        <w:shd w:val="clear" w:color="auto" w:fill="auto"/>
        <w:tabs>
          <w:tab w:val="left" w:pos="1302"/>
        </w:tabs>
        <w:spacing w:before="0" w:after="370"/>
        <w:ind w:right="4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1.4. </w:t>
      </w:r>
      <w:r w:rsidRPr="00D173DC">
        <w:rPr>
          <w:color w:val="000000"/>
          <w:sz w:val="28"/>
          <w:szCs w:val="28"/>
        </w:rPr>
        <w:t>Деятельность Комиссии осуществляется в соответствии с Конституцией Российской Федерации, международными договорами Российской Федерации, законодательством о противодействии коррупции и настоящим Положением о комиссии.</w:t>
      </w:r>
    </w:p>
    <w:p w:rsidR="00253C3E" w:rsidRPr="00D173DC" w:rsidRDefault="00253C3E" w:rsidP="00D173DC">
      <w:pPr>
        <w:pStyle w:val="10"/>
        <w:keepNext/>
        <w:keepLines/>
        <w:numPr>
          <w:ilvl w:val="0"/>
          <w:numId w:val="3"/>
        </w:numPr>
        <w:shd w:val="clear" w:color="auto" w:fill="auto"/>
        <w:tabs>
          <w:tab w:val="left" w:pos="375"/>
        </w:tabs>
        <w:spacing w:before="0" w:after="99" w:line="230" w:lineRule="exact"/>
        <w:ind w:left="20"/>
        <w:rPr>
          <w:sz w:val="28"/>
          <w:szCs w:val="28"/>
        </w:rPr>
      </w:pPr>
      <w:bookmarkStart w:id="0" w:name="bookmark3"/>
      <w:r w:rsidRPr="00D173DC">
        <w:rPr>
          <w:color w:val="000000"/>
          <w:sz w:val="28"/>
          <w:szCs w:val="28"/>
        </w:rPr>
        <w:t>Порядок образования комиссии</w:t>
      </w:r>
      <w:bookmarkEnd w:id="0"/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87"/>
        </w:tabs>
        <w:spacing w:before="0"/>
        <w:ind w:left="20" w:right="4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Комиссия является постоянно действующим коллегиальным органом, образованным для реализации целей, указанных в пункте</w:t>
      </w:r>
      <w:hyperlink w:anchor="bookmark2" w:tooltip="Current Document">
        <w:r w:rsidRPr="00D173DC">
          <w:rPr>
            <w:color w:val="000000"/>
            <w:sz w:val="28"/>
            <w:szCs w:val="28"/>
          </w:rPr>
          <w:t xml:space="preserve"> 1.3 </w:t>
        </w:r>
      </w:hyperlink>
      <w:r w:rsidRPr="00D173DC">
        <w:rPr>
          <w:color w:val="000000"/>
          <w:sz w:val="28"/>
          <w:szCs w:val="28"/>
        </w:rPr>
        <w:t>настоящего Положения о комиссии.</w:t>
      </w:r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82"/>
        </w:tabs>
        <w:spacing w:before="0"/>
        <w:ind w:left="20" w:right="4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Комиссия состоит из председателя, заместителей председателя, секретаря и членов комиссии.</w:t>
      </w:r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8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Председателем комиссии назначается один из заместителей руководителя организации, ответственный за реализацию Антикоррупционной политики.</w:t>
      </w:r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306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Состав комиссии утверждается локальным нормативным актом организации. В состав Комиссии включаются: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89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заместители руководителя организации, руководители структурных подразделений;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89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работники кадрового, юридического или иного подразделения организации, определяемые руководителем организации;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2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руководитель контрактной службы (контрактный управляющий) организации;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представитель учредителя организации (по согласованию);</w:t>
      </w:r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91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Один из членов комиссии назначается секретарем комиссии.</w:t>
      </w:r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82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По решению руководителя организации в состав комиссии включаются: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представители общественной организации ветеранов, созданной в организации;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представители профсоюзной организации, действующей в организации;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2"/>
        </w:tabs>
        <w:spacing w:before="0" w:after="37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члены общественных советов, образованных в организации.</w:t>
      </w:r>
    </w:p>
    <w:p w:rsidR="00253C3E" w:rsidRPr="00D173DC" w:rsidRDefault="00253C3E" w:rsidP="00D173DC">
      <w:pPr>
        <w:pStyle w:val="10"/>
        <w:keepNext/>
        <w:keepLines/>
        <w:numPr>
          <w:ilvl w:val="0"/>
          <w:numId w:val="3"/>
        </w:numPr>
        <w:shd w:val="clear" w:color="auto" w:fill="auto"/>
        <w:tabs>
          <w:tab w:val="left" w:pos="375"/>
        </w:tabs>
        <w:spacing w:before="0" w:after="99" w:line="230" w:lineRule="exact"/>
        <w:ind w:left="20"/>
        <w:rPr>
          <w:sz w:val="28"/>
          <w:szCs w:val="28"/>
        </w:rPr>
      </w:pPr>
      <w:bookmarkStart w:id="1" w:name="bookmark4"/>
      <w:r w:rsidRPr="00D173DC">
        <w:rPr>
          <w:color w:val="000000"/>
          <w:sz w:val="28"/>
          <w:szCs w:val="28"/>
        </w:rPr>
        <w:t>Полномочия Комиссии</w:t>
      </w:r>
      <w:bookmarkEnd w:id="1"/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7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Комиссия в пределах своих полномочий: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89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разрабатывает и координирует мероприятия по предупреждению коррупции в организации;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89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рассматривает предложения структурных подразделений организации о мерах по предупреждению коррупции;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3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формирует перечень мероприятий для включения в план противодействия коррупции;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обеспечивает контроль за реализацией плана противодействия коррупции;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готовит предложения руководителю организации по внесению изменений в локальные нормативные акты в области противодействия коррупции;</w:t>
      </w:r>
    </w:p>
    <w:p w:rsidR="00253C3E" w:rsidRPr="00D173DC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89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рассматривает результаты антикоррупционной экспертизы проектов локальных нормативных актов организации при спорной ситуации о наличии признаков коррупциогенности;</w:t>
      </w:r>
    </w:p>
    <w:p w:rsidR="00253C3E" w:rsidRPr="001E01F9" w:rsidRDefault="00253C3E" w:rsidP="00D173DC">
      <w:pPr>
        <w:pStyle w:val="11"/>
        <w:numPr>
          <w:ilvl w:val="0"/>
          <w:numId w:val="2"/>
        </w:numPr>
        <w:shd w:val="clear" w:color="auto" w:fill="auto"/>
        <w:tabs>
          <w:tab w:val="left" w:pos="908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изучает, анализирует и обобщает поступающие в комиссию документы и иные материалы о коррупции и противодействии коррупции и информирует руководителя организации о результатах этой работы;</w:t>
      </w:r>
    </w:p>
    <w:p w:rsidR="00253C3E" w:rsidRPr="001E01F9" w:rsidRDefault="00253C3E" w:rsidP="001E01F9">
      <w:pPr>
        <w:pStyle w:val="11"/>
        <w:numPr>
          <w:ilvl w:val="1"/>
          <w:numId w:val="3"/>
        </w:numPr>
        <w:shd w:val="clear" w:color="auto" w:fill="auto"/>
        <w:tabs>
          <w:tab w:val="left" w:pos="908"/>
        </w:tabs>
        <w:spacing w:before="0"/>
        <w:ind w:left="20" w:firstLine="700"/>
        <w:rPr>
          <w:sz w:val="28"/>
          <w:szCs w:val="28"/>
        </w:rPr>
      </w:pPr>
      <w:r w:rsidRPr="001E01F9">
        <w:rPr>
          <w:sz w:val="28"/>
          <w:szCs w:val="28"/>
        </w:rPr>
        <w:t>При возникновении прямой или косвенной личной заинтересованности члена комиссии, которая может привести к конфликту интересов при рассмотрении вопроса, включенного в повестку дня заседания комиссии, он обязан до начала заседания заявить об этом. В таком случае соответствующий член комиссии не принимает участия в рассмотрении указанного вопроса.</w:t>
      </w:r>
    </w:p>
    <w:p w:rsidR="00253C3E" w:rsidRPr="00D173DC" w:rsidRDefault="00253C3E" w:rsidP="00D173DC">
      <w:pPr>
        <w:pStyle w:val="11"/>
        <w:numPr>
          <w:ilvl w:val="1"/>
          <w:numId w:val="3"/>
        </w:numPr>
        <w:shd w:val="clear" w:color="auto" w:fill="auto"/>
        <w:tabs>
          <w:tab w:val="left" w:pos="1282"/>
        </w:tabs>
        <w:spacing w:before="0" w:after="37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Комиссия рассматривает также вопросы, связанные с совершенствованием организации работы по осуществлению закупок товаров, работ, услуг организацией.</w:t>
      </w:r>
    </w:p>
    <w:p w:rsidR="00253C3E" w:rsidRPr="00D173DC" w:rsidRDefault="00253C3E" w:rsidP="00D173DC">
      <w:pPr>
        <w:pStyle w:val="10"/>
        <w:keepNext/>
        <w:keepLines/>
        <w:shd w:val="clear" w:color="auto" w:fill="auto"/>
        <w:spacing w:before="0" w:after="109" w:line="230" w:lineRule="exact"/>
        <w:ind w:left="20"/>
        <w:rPr>
          <w:sz w:val="28"/>
          <w:szCs w:val="28"/>
        </w:rPr>
      </w:pPr>
      <w:bookmarkStart w:id="2" w:name="bookmark5"/>
      <w:r w:rsidRPr="00D173DC">
        <w:rPr>
          <w:color w:val="000000"/>
          <w:sz w:val="28"/>
          <w:szCs w:val="28"/>
        </w:rPr>
        <w:t>4. Организация работы Комиссии</w:t>
      </w:r>
      <w:bookmarkEnd w:id="2"/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97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Заседания Комиссии проводятся в соответствии с планом работы комиссии, но не реже одного раза в квартал. Председатель комиссии, по мере необходимости, вправе созвать внеочередное заседание комиссии. Заседания могут быть как открытыми, так и закрытыми.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82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Председатель комиссии осуществляет руководство деятельностью комиссии, организует работу комиссии, созывает и проводит заседания комиссии, представляет комиссию в отношениях с органами государственной власти, органами местного самоуправления, организациями, общественными объединениями, со средствами массовой информации.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92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На период временного отсутствия председателя комиссии (отпуск, временная нетрудоспособность, командировка и т.п.) его обязанности исполняет один из заместителей председателя комиссии.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302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Секретарь комиссии отвечает за подготовку информационных материалов к заседаниям комиссии, ведение протоколов заседаний комиссии, учет поступивших документов, доведение копий протоколов заседаний комиссии до ее состава, а также выполняет поручения председателя комиссии, данные в пределах его полномочий.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87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На период временного отсутствия секретаря комиссии (отпуск, временная нетрудоспособность, командировка и т.п.) его обязанности возлагаются на одного из членов комиссии.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82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Члены комиссии осуществляют свои полномочия непосредственно, то есть без права их передачи иным лицам, в том числе и на время своего отсутствия.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87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Заседание комиссии правомочно, если на нем присутствуют более половины от общего числа членов комиссии.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82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Решения комиссии принимаются простым большинством голосов присутствующих на заседании членов комиссии.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282"/>
        </w:tabs>
        <w:spacing w:before="0"/>
        <w:ind w:lef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Члены Комиссии при принятии решений обладают равными правами.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431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При равенстве числа голосов голос председателя комиссии является решающим.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426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Решения комиссии оформляются протоколами, которые подписывают председательствующий на заседании и секретарь комиссии.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426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Член комиссии, не согласный с решением комиссии, вправе в письменном виде изложить свое особое мнение, которое подлежит обязательному приобщению к протоколу заседания комиссии.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426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Члены комиссии добровольно принимают на себя обязательства о неразглашении сведений, затрагивающих честь и достоинство граждан, и другой конфиденциальной информации, которая рассматривается (рассматривалась) комиссией.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426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Информация, полученная комиссией в ходе ее работы, может быть использована только в порядке, предусмотренном федеральным законодательством об информации, информатизации и защите информации.</w:t>
      </w:r>
    </w:p>
    <w:p w:rsidR="00253C3E" w:rsidRPr="00D173DC" w:rsidRDefault="00253C3E" w:rsidP="00D173DC">
      <w:pPr>
        <w:pStyle w:val="11"/>
        <w:numPr>
          <w:ilvl w:val="0"/>
          <w:numId w:val="4"/>
        </w:numPr>
        <w:shd w:val="clear" w:color="auto" w:fill="auto"/>
        <w:tabs>
          <w:tab w:val="left" w:pos="1441"/>
        </w:tabs>
        <w:spacing w:before="0"/>
        <w:ind w:left="20" w:right="20" w:firstLine="700"/>
        <w:rPr>
          <w:sz w:val="28"/>
          <w:szCs w:val="28"/>
        </w:rPr>
      </w:pPr>
      <w:r w:rsidRPr="00D173DC">
        <w:rPr>
          <w:color w:val="000000"/>
          <w:sz w:val="28"/>
          <w:szCs w:val="28"/>
        </w:rPr>
        <w:t>Организационно-техническое и информационно-аналитическое обеспечение деятельности комиссии осуществляет одно из подразделений (работник) организации.</w:t>
      </w:r>
    </w:p>
    <w:p w:rsidR="00253C3E" w:rsidRPr="00D173DC" w:rsidRDefault="00253C3E">
      <w:pPr>
        <w:rPr>
          <w:sz w:val="28"/>
          <w:szCs w:val="28"/>
        </w:rPr>
      </w:pPr>
    </w:p>
    <w:sectPr w:rsidR="00253C3E" w:rsidRPr="00D173DC" w:rsidSect="00BF40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egoe UI">
    <w:panose1 w:val="020B0604020202020204"/>
    <w:charset w:val="CC"/>
    <w:family w:val="swiss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6E6424"/>
    <w:multiLevelType w:val="multilevel"/>
    <w:tmpl w:val="FCE6A34C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102047EE"/>
    <w:multiLevelType w:val="multilevel"/>
    <w:tmpl w:val="750A6B9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1D16004C"/>
    <w:multiLevelType w:val="multilevel"/>
    <w:tmpl w:val="0C8252BA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3D315420"/>
    <w:multiLevelType w:val="multilevel"/>
    <w:tmpl w:val="4BB6F106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73DC"/>
    <w:rsid w:val="001E01F9"/>
    <w:rsid w:val="00253C3E"/>
    <w:rsid w:val="0038126B"/>
    <w:rsid w:val="004D7DEE"/>
    <w:rsid w:val="007908BA"/>
    <w:rsid w:val="00970084"/>
    <w:rsid w:val="00BF406E"/>
    <w:rsid w:val="00D173DC"/>
    <w:rsid w:val="00D37D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406E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D173DC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1">
    <w:name w:val="Заголовок №1_"/>
    <w:basedOn w:val="DefaultParagraphFont"/>
    <w:link w:val="10"/>
    <w:uiPriority w:val="99"/>
    <w:locked/>
    <w:rsid w:val="00D173DC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">
    <w:name w:val="Основной текст_"/>
    <w:basedOn w:val="DefaultParagraphFont"/>
    <w:link w:val="11"/>
    <w:uiPriority w:val="99"/>
    <w:locked/>
    <w:rsid w:val="00D173DC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10">
    <w:name w:val="Заголовок №1"/>
    <w:basedOn w:val="Normal"/>
    <w:link w:val="1"/>
    <w:uiPriority w:val="99"/>
    <w:rsid w:val="00D173DC"/>
    <w:pPr>
      <w:widowControl w:val="0"/>
      <w:shd w:val="clear" w:color="auto" w:fill="FFFFFF"/>
      <w:spacing w:before="480" w:after="0" w:line="274" w:lineRule="exact"/>
      <w:jc w:val="center"/>
      <w:outlineLvl w:val="0"/>
    </w:pPr>
    <w:rPr>
      <w:rFonts w:ascii="Times New Roman" w:hAnsi="Times New Roman"/>
      <w:b/>
      <w:bCs/>
      <w:sz w:val="23"/>
      <w:szCs w:val="23"/>
    </w:rPr>
  </w:style>
  <w:style w:type="paragraph" w:customStyle="1" w:styleId="11">
    <w:name w:val="Основной текст1"/>
    <w:basedOn w:val="Normal"/>
    <w:link w:val="a"/>
    <w:uiPriority w:val="99"/>
    <w:rsid w:val="00D173DC"/>
    <w:pPr>
      <w:widowControl w:val="0"/>
      <w:shd w:val="clear" w:color="auto" w:fill="FFFFFF"/>
      <w:spacing w:before="120" w:after="0" w:line="317" w:lineRule="exact"/>
      <w:jc w:val="both"/>
    </w:pPr>
    <w:rPr>
      <w:rFonts w:ascii="Times New Roman" w:hAnsi="Times New Roman"/>
      <w:sz w:val="23"/>
      <w:szCs w:val="23"/>
    </w:rPr>
  </w:style>
  <w:style w:type="paragraph" w:styleId="BalloonText">
    <w:name w:val="Balloon Text"/>
    <w:basedOn w:val="Normal"/>
    <w:link w:val="BalloonTextChar"/>
    <w:uiPriority w:val="99"/>
    <w:semiHidden/>
    <w:rsid w:val="00D37D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37D3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0972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2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13</TotalTime>
  <Pages>4</Pages>
  <Words>813</Words>
  <Characters>4640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</dc:creator>
  <cp:keywords/>
  <dc:description/>
  <cp:lastModifiedBy>User</cp:lastModifiedBy>
  <cp:revision>6</cp:revision>
  <cp:lastPrinted>2021-07-05T14:42:00Z</cp:lastPrinted>
  <dcterms:created xsi:type="dcterms:W3CDTF">2018-01-26T12:01:00Z</dcterms:created>
  <dcterms:modified xsi:type="dcterms:W3CDTF">2021-07-05T15:24:00Z</dcterms:modified>
</cp:coreProperties>
</file>